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81" w:rsidRDefault="00166A81" w:rsidP="00166A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166A81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-262890</wp:posOffset>
            </wp:positionV>
            <wp:extent cx="6300470" cy="4724400"/>
            <wp:effectExtent l="19050" t="0" r="5080" b="0"/>
            <wp:wrapTight wrapText="bothSides">
              <wp:wrapPolygon edited="0">
                <wp:start x="-65" y="0"/>
                <wp:lineTo x="-65" y="21513"/>
                <wp:lineTo x="21617" y="21513"/>
                <wp:lineTo x="21617" y="0"/>
                <wp:lineTo x="-65" y="0"/>
              </wp:wrapPolygon>
            </wp:wrapTight>
            <wp:docPr id="5" name="Рисунок 5" descr="C:\Documents and Settings\iMac\Рабочий стол\В Москву\портреты педагогов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iMac\Рабочий стол\В Москву\портреты педагогов\школ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A81" w:rsidRPr="00C06305" w:rsidRDefault="00166A81" w:rsidP="00166A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06305">
        <w:rPr>
          <w:rFonts w:ascii="Times New Roman" w:hAnsi="Times New Roman" w:cs="Times New Roman"/>
          <w:b/>
          <w:color w:val="C00000"/>
          <w:sz w:val="32"/>
          <w:szCs w:val="32"/>
        </w:rPr>
        <w:t>История и достижения школы - интерната</w:t>
      </w:r>
    </w:p>
    <w:p w:rsidR="00166A81" w:rsidRDefault="00166A81" w:rsidP="00166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Pr="00AA692A" w:rsidRDefault="00166A81" w:rsidP="00166A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92A">
        <w:rPr>
          <w:rFonts w:ascii="Times New Roman" w:hAnsi="Times New Roman" w:cs="Times New Roman"/>
          <w:sz w:val="26"/>
          <w:szCs w:val="26"/>
        </w:rPr>
        <w:t>Государственного бюджетного общеобразовательного учреждения Республики Хакасия «Школа-интернат для детей с нарушениями слуха» (далее – Школа-интернат)  является по типу общеобразовательной организацией.</w:t>
      </w:r>
    </w:p>
    <w:p w:rsidR="00166A81" w:rsidRDefault="00166A81" w:rsidP="00166A8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Default="00166A81" w:rsidP="00E635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692A">
        <w:rPr>
          <w:rFonts w:ascii="Times New Roman" w:hAnsi="Times New Roman" w:cs="Times New Roman"/>
          <w:sz w:val="26"/>
          <w:szCs w:val="26"/>
        </w:rPr>
        <w:t>Учредителем школы-интерната является Правительство Республики Хакасия. Отдельные полномочия и функции учредителя в сфере управления и распоряжения имуществом осуществляет Государственный комитет Республики Хакасия по управлению государственным имуществом.</w:t>
      </w:r>
    </w:p>
    <w:p w:rsidR="00166A81" w:rsidRDefault="00166A81" w:rsidP="00166A81">
      <w:pPr>
        <w:spacing w:after="0"/>
        <w:ind w:left="360" w:firstLine="491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Default="00166A81" w:rsidP="00E635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692A">
        <w:rPr>
          <w:rFonts w:ascii="Times New Roman" w:hAnsi="Times New Roman" w:cs="Times New Roman"/>
          <w:sz w:val="26"/>
          <w:szCs w:val="26"/>
        </w:rPr>
        <w:t>Учреждение находится в ведомственном подчинении Министерства образования и науки Республики Хакасия.</w:t>
      </w:r>
    </w:p>
    <w:p w:rsidR="00074612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D5865">
        <w:rPr>
          <w:rFonts w:ascii="Times New Roman" w:eastAsia="Calibri" w:hAnsi="Times New Roman" w:cs="Times New Roman"/>
          <w:b/>
          <w:sz w:val="26"/>
          <w:szCs w:val="26"/>
        </w:rPr>
        <w:t>Юридический адрес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074612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855016, Республика Хакасия,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. Абакан, пр. Дружбы Народов, д. 31</w:t>
      </w:r>
    </w:p>
    <w:p w:rsidR="00074612" w:rsidRPr="005A0A9B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Тел. 8(3902)23-03-33</w:t>
      </w:r>
    </w:p>
    <w:p w:rsidR="00074612" w:rsidRPr="00074612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e</w:t>
      </w:r>
      <w:r w:rsidRPr="00074612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mail</w:t>
      </w:r>
      <w:proofErr w:type="gramEnd"/>
      <w:r w:rsidRPr="00074612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gemchygena</w:t>
      </w:r>
      <w:r w:rsidRPr="00074612">
        <w:rPr>
          <w:rFonts w:ascii="Times New Roman" w:eastAsia="Calibri" w:hAnsi="Times New Roman" w:cs="Times New Roman"/>
          <w:b/>
          <w:sz w:val="26"/>
          <w:szCs w:val="26"/>
        </w:rPr>
        <w:t>1@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mail</w:t>
      </w:r>
      <w:r w:rsidRPr="00074612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ru</w:t>
      </w:r>
    </w:p>
    <w:p w:rsidR="007B2D2A" w:rsidRPr="007B2D2A" w:rsidRDefault="007B2D2A" w:rsidP="007B2D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B2D2A">
        <w:rPr>
          <w:rFonts w:ascii="Times New Roman" w:hAnsi="Times New Roman"/>
          <w:b/>
          <w:sz w:val="26"/>
          <w:szCs w:val="26"/>
        </w:rPr>
        <w:t>Адрес сайта</w:t>
      </w:r>
      <w:r w:rsidR="00211C29">
        <w:rPr>
          <w:rFonts w:ascii="Times New Roman" w:hAnsi="Times New Roman"/>
          <w:b/>
          <w:sz w:val="26"/>
          <w:szCs w:val="26"/>
        </w:rPr>
        <w:t>:</w:t>
      </w:r>
      <w:r w:rsidRPr="007B2D2A">
        <w:rPr>
          <w:rFonts w:ascii="Times New Roman" w:hAnsi="Times New Roman"/>
          <w:b/>
          <w:sz w:val="26"/>
          <w:szCs w:val="26"/>
        </w:rPr>
        <w:t xml:space="preserve">  </w:t>
      </w:r>
      <w:r w:rsidR="00211C29" w:rsidRPr="00211C29">
        <w:rPr>
          <w:b/>
          <w:sz w:val="26"/>
          <w:szCs w:val="26"/>
        </w:rPr>
        <w:t>http://surdo.khakasiyaschool.ru</w:t>
      </w:r>
    </w:p>
    <w:p w:rsidR="00074612" w:rsidRPr="00074612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7B2D2A" w:rsidRDefault="007B2D2A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7B2D2A" w:rsidRDefault="007B2D2A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7B2D2A" w:rsidRDefault="007B2D2A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074612" w:rsidRPr="004D0EAA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4D0EAA">
        <w:rPr>
          <w:rFonts w:ascii="Times New Roman" w:eastAsia="Calibri" w:hAnsi="Times New Roman" w:cs="Times New Roman"/>
          <w:b/>
          <w:color w:val="C00000"/>
          <w:sz w:val="32"/>
          <w:szCs w:val="32"/>
        </w:rPr>
        <w:lastRenderedPageBreak/>
        <w:t>Досье руководителя</w:t>
      </w:r>
    </w:p>
    <w:p w:rsidR="00074612" w:rsidRPr="006A6C5A" w:rsidRDefault="00074612" w:rsidP="0007461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2171700" cy="3171825"/>
            <wp:effectExtent l="19050" t="0" r="0" b="0"/>
            <wp:docPr id="1" name="Рисунок 1" descr="C:\Documents and Settings\iMac\Рабочий стол\В Москву\портреты педагогов\Тыльченко Л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Mac\Рабочий стол\В Москву\портреты педагогов\Тыльченко Л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12" w:rsidRPr="006A6C5A" w:rsidRDefault="00074612" w:rsidP="000746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C5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074612" w:rsidRPr="006A6C5A" w:rsidRDefault="00074612" w:rsidP="000746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hAnsi="Times New Roman" w:cs="Times New Roman"/>
          <w:sz w:val="26"/>
          <w:szCs w:val="26"/>
        </w:rPr>
        <w:t xml:space="preserve">    </w:t>
      </w:r>
      <w:r w:rsidRPr="006A6C5A">
        <w:rPr>
          <w:rFonts w:ascii="Times New Roman" w:hAnsi="Times New Roman" w:cs="Times New Roman"/>
          <w:b/>
          <w:color w:val="C00000"/>
          <w:sz w:val="26"/>
          <w:szCs w:val="26"/>
        </w:rPr>
        <w:t>Тыльченко Лариса Васильевна</w:t>
      </w:r>
      <w:r w:rsidRPr="006A6C5A">
        <w:rPr>
          <w:rFonts w:ascii="Times New Roman" w:hAnsi="Times New Roman" w:cs="Times New Roman"/>
          <w:sz w:val="26"/>
          <w:szCs w:val="26"/>
        </w:rPr>
        <w:t xml:space="preserve"> - директор,</w:t>
      </w:r>
    </w:p>
    <w:p w:rsidR="00074612" w:rsidRPr="006A6C5A" w:rsidRDefault="00074612" w:rsidP="0007461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6A6C5A">
        <w:rPr>
          <w:rFonts w:ascii="Times New Roman" w:hAnsi="Times New Roman" w:cs="Times New Roman"/>
          <w:sz w:val="26"/>
          <w:szCs w:val="26"/>
        </w:rPr>
        <w:t xml:space="preserve"> </w:t>
      </w:r>
      <w:r w:rsidRPr="006A6C5A">
        <w:rPr>
          <w:rFonts w:ascii="Times New Roman" w:eastAsia="Times New Roman" w:hAnsi="Times New Roman" w:cs="Times New Roman"/>
          <w:spacing w:val="2"/>
          <w:sz w:val="26"/>
          <w:szCs w:val="26"/>
        </w:rPr>
        <w:t>Заслуженный учитель Республики Хакасия (1995 г.)</w:t>
      </w:r>
    </w:p>
    <w:p w:rsidR="00074612" w:rsidRPr="006A6C5A" w:rsidRDefault="00074612" w:rsidP="000746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Член-корреспондент Международной академии Общественных Наук (2009 г.), </w:t>
      </w:r>
      <w:r w:rsidRPr="006A6C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4612" w:rsidRPr="006A6C5A" w:rsidRDefault="00074612" w:rsidP="000746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6C5A">
        <w:rPr>
          <w:rFonts w:ascii="Times New Roman" w:hAnsi="Times New Roman" w:cs="Times New Roman"/>
          <w:sz w:val="26"/>
          <w:szCs w:val="26"/>
        </w:rPr>
        <w:t>Ветеран труда, руководитель Федеральной стажировочной площадки «Распространение в Республике Хакасия современных организационно-правовых моделей, обеспечивающих успешную социализацию детей с ограниченными возможностями  здоровья и детей-инвалидов»,</w:t>
      </w:r>
      <w:r w:rsidRPr="006A6C5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руководитель и учитель высшей </w:t>
      </w:r>
      <w:r w:rsidRPr="006A6C5A">
        <w:rPr>
          <w:rFonts w:ascii="Times New Roman" w:eastAsia="Times New Roman" w:hAnsi="Times New Roman" w:cs="Times New Roman"/>
          <w:spacing w:val="4"/>
          <w:sz w:val="26"/>
          <w:szCs w:val="26"/>
        </w:rPr>
        <w:t>квалификационной категории.</w:t>
      </w:r>
      <w:r w:rsidRPr="006A6C5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center"/>
        <w:rPr>
          <w:rFonts w:ascii="Times New Roman" w:hAnsi="Times New Roman" w:cs="Times New Roman"/>
          <w:sz w:val="26"/>
          <w:szCs w:val="26"/>
        </w:rPr>
      </w:pP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6A6C5A">
        <w:rPr>
          <w:rFonts w:ascii="Times New Roman" w:hAnsi="Times New Roman" w:cs="Times New Roman"/>
          <w:b/>
          <w:color w:val="C00000"/>
          <w:sz w:val="26"/>
          <w:szCs w:val="26"/>
        </w:rPr>
        <w:t>Р</w:t>
      </w:r>
      <w:r w:rsidRPr="006A6C5A">
        <w:rPr>
          <w:rFonts w:ascii="Times New Roman" w:eastAsia="Times New Roman" w:hAnsi="Times New Roman" w:cs="Times New Roman"/>
          <w:b/>
          <w:bCs/>
          <w:color w:val="C00000"/>
          <w:spacing w:val="-6"/>
          <w:sz w:val="26"/>
          <w:szCs w:val="26"/>
        </w:rPr>
        <w:t xml:space="preserve">одилась </w:t>
      </w:r>
      <w:r w:rsidRPr="006A6C5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23 января 1945 года в се</w:t>
      </w:r>
      <w:r w:rsidRPr="006A6C5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softHyphen/>
      </w:r>
      <w:r w:rsidRPr="006A6C5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ле М. - Башкир, </w:t>
      </w:r>
      <w:proofErr w:type="spellStart"/>
      <w:r w:rsidRPr="006A6C5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Краснотуранского</w:t>
      </w:r>
      <w:proofErr w:type="spellEnd"/>
      <w:r w:rsidRPr="006A6C5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6A6C5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района, Красноярского края. 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both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color w:val="C00000"/>
          <w:spacing w:val="5"/>
          <w:sz w:val="26"/>
          <w:szCs w:val="26"/>
        </w:rPr>
        <w:t>Образование</w:t>
      </w:r>
      <w:r w:rsidRPr="006A6C5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6A6C5A">
        <w:rPr>
          <w:rFonts w:ascii="Times New Roman" w:eastAsia="Times New Roman" w:hAnsi="Times New Roman" w:cs="Times New Roman"/>
          <w:color w:val="000000"/>
          <w:sz w:val="26"/>
          <w:szCs w:val="26"/>
        </w:rPr>
        <w:t>Абаканский государственный пе</w:t>
      </w:r>
      <w:r w:rsidRPr="006A6C5A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</w:r>
      <w:r w:rsidRPr="006A6C5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дагогический институт по специаль</w:t>
      </w:r>
      <w:r w:rsidRPr="006A6C5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softHyphen/>
      </w:r>
      <w:r w:rsidRPr="006A6C5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ности «учитель математики». </w:t>
      </w:r>
      <w:r w:rsidRPr="006A6C5A">
        <w:rPr>
          <w:rFonts w:ascii="Times New Roman" w:hAnsi="Times New Roman"/>
          <w:sz w:val="26"/>
          <w:szCs w:val="26"/>
        </w:rPr>
        <w:t>В 2009 году окончила Красноярский краевой инс</w:t>
      </w:r>
      <w:r>
        <w:rPr>
          <w:rFonts w:ascii="Times New Roman" w:hAnsi="Times New Roman"/>
          <w:sz w:val="26"/>
          <w:szCs w:val="26"/>
        </w:rPr>
        <w:t>титут по специальности «Сурдопедагог</w:t>
      </w:r>
      <w:r w:rsidRPr="006A6C5A">
        <w:rPr>
          <w:rFonts w:ascii="Times New Roman" w:hAnsi="Times New Roman"/>
          <w:sz w:val="26"/>
          <w:szCs w:val="26"/>
        </w:rPr>
        <w:t>».</w:t>
      </w:r>
    </w:p>
    <w:p w:rsidR="00074612" w:rsidRPr="006A6C5A" w:rsidRDefault="00074612" w:rsidP="00074612">
      <w:pPr>
        <w:shd w:val="clear" w:color="auto" w:fill="FFFFFF"/>
        <w:spacing w:line="240" w:lineRule="auto"/>
        <w:ind w:left="192"/>
        <w:rPr>
          <w:rFonts w:ascii="Times New Roman" w:eastAsia="Times New Roman" w:hAnsi="Times New Roman" w:cs="Times New Roman"/>
          <w:b/>
          <w:bCs/>
          <w:color w:val="C00000"/>
          <w:spacing w:val="4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C00000"/>
          <w:spacing w:val="4"/>
          <w:sz w:val="26"/>
          <w:szCs w:val="26"/>
        </w:rPr>
        <w:t>Вехи карьеры</w:t>
      </w:r>
    </w:p>
    <w:p w:rsidR="00074612" w:rsidRPr="006A6C5A" w:rsidRDefault="00074612" w:rsidP="00074612">
      <w:pPr>
        <w:shd w:val="clear" w:color="auto" w:fill="FFFFFF"/>
        <w:spacing w:line="240" w:lineRule="auto"/>
        <w:ind w:left="192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С 1963  г.  </w:t>
      </w:r>
      <w:r w:rsidRPr="006A6C5A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 xml:space="preserve">начала трудовую деятельность </w:t>
      </w:r>
      <w:proofErr w:type="gramStart"/>
      <w:r w:rsidRPr="006A6C5A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>заведующ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>ей</w:t>
      </w:r>
      <w:proofErr w:type="gramEnd"/>
      <w:r w:rsidRPr="006A6C5A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 xml:space="preserve"> начальной школы – интерната, Красноярского края.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right="19" w:firstLine="173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С 1965 г. по 1979 г., </w:t>
      </w:r>
      <w:r w:rsidRPr="006A6C5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учи</w:t>
      </w:r>
      <w:r w:rsidRPr="006A6C5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softHyphen/>
      </w:r>
      <w:r w:rsidRPr="006A6C5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тель математики в школах г. </w:t>
      </w:r>
      <w:r w:rsidRPr="006A6C5A">
        <w:rPr>
          <w:rFonts w:ascii="Times New Roman" w:eastAsia="Times New Roman" w:hAnsi="Times New Roman" w:cs="Times New Roman"/>
          <w:spacing w:val="1"/>
          <w:sz w:val="26"/>
          <w:szCs w:val="26"/>
        </w:rPr>
        <w:t>Черногорск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 w:rsidRPr="006A6C5A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right="19" w:firstLine="173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С 1979 г. по 1985 г.,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директор школы, зав.</w:t>
      </w:r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</w:t>
      </w:r>
      <w:proofErr w:type="spellStart"/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ГорОНО</w:t>
      </w:r>
      <w:proofErr w:type="spellEnd"/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, г. Саяногорск (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переезд </w:t>
      </w:r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по причине перевода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мужа на другое место работы)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г</w:t>
      </w:r>
      <w:proofErr w:type="gramEnd"/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. Саяногорск  в 1982 -1983 гг. стал победителем социалистического соревнования РСФСР «За лучшую подготовку школ к новому учебному году». С 1985 г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ода живет и работает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. Абакан</w:t>
      </w:r>
      <w:r w:rsidRPr="006A6C5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, Республика Хакасия.</w:t>
      </w:r>
    </w:p>
    <w:p w:rsidR="00074612" w:rsidRPr="006A6C5A" w:rsidRDefault="00074612" w:rsidP="00074612">
      <w:pPr>
        <w:shd w:val="clear" w:color="auto" w:fill="FFFFFF"/>
        <w:spacing w:line="240" w:lineRule="auto"/>
        <w:ind w:left="10" w:right="14" w:firstLine="18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C5A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С 1987г. по 1998 г., </w:t>
      </w:r>
      <w:r w:rsidRPr="006A6C5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ди</w:t>
      </w:r>
      <w:r w:rsidRPr="006A6C5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softHyphen/>
        <w:t>ректор Республиканской средней общеобразовательной школы с углубленным изучение отдельных предметов, г. Абакан.</w:t>
      </w:r>
      <w:proofErr w:type="gramEnd"/>
    </w:p>
    <w:p w:rsidR="00074612" w:rsidRPr="006A6C5A" w:rsidRDefault="00074612" w:rsidP="00074612">
      <w:pPr>
        <w:shd w:val="clear" w:color="auto" w:fill="FFFFFF"/>
        <w:spacing w:line="240" w:lineRule="auto"/>
        <w:ind w:right="10" w:firstLine="197"/>
        <w:jc w:val="both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lastRenderedPageBreak/>
        <w:t xml:space="preserve">С 1998г. по 2001г., </w:t>
      </w:r>
      <w:r w:rsidRPr="006A6C5A"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</w:rPr>
        <w:t>руководитель</w:t>
      </w:r>
      <w:r w:rsidRPr="006A6C5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Алтайского </w:t>
      </w:r>
      <w:r w:rsidRPr="006A6C5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районного управления образования.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С  2001г.  </w:t>
      </w:r>
      <w:r w:rsidRPr="006A6C5A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директор коррекционной школы - интерната  </w:t>
      </w:r>
      <w:r w:rsidRPr="006A6C5A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  <w:lang w:val="en-US"/>
        </w:rPr>
        <w:t>III</w:t>
      </w:r>
      <w:r w:rsidRPr="006A6C5A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  <w:lang w:val="en-US"/>
        </w:rPr>
        <w:t>IV</w:t>
      </w:r>
      <w:r w:rsidRPr="006A6C5A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  видов.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both"/>
        <w:rPr>
          <w:rFonts w:ascii="Times New Roman" w:hAnsi="Times New Roman" w:cs="Times New Roman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</w:rPr>
        <w:t>С 2003 г</w:t>
      </w:r>
      <w:r w:rsidRPr="006A6C5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 (с момента открытия школы – интерната и по настоящее время),  директор</w:t>
      </w:r>
      <w:r w:rsidRPr="006A6C5A">
        <w:rPr>
          <w:rFonts w:ascii="Times New Roman" w:hAnsi="Times New Roman" w:cs="Times New Roman"/>
          <w:sz w:val="26"/>
          <w:szCs w:val="26"/>
        </w:rPr>
        <w:t xml:space="preserve"> государственного бюджетного специального (коррекционного) образовательного учреждения Республики Хакасия для обучающихся, воспитанников с ограниченными возможностями здоровья   «Специальная (коррекционная) общеобразовательная школа-интернат </w:t>
      </w:r>
      <w:r w:rsidRPr="006A6C5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A6C5A">
        <w:rPr>
          <w:rFonts w:ascii="Times New Roman" w:hAnsi="Times New Roman" w:cs="Times New Roman"/>
          <w:sz w:val="26"/>
          <w:szCs w:val="26"/>
        </w:rPr>
        <w:t xml:space="preserve"> , </w:t>
      </w:r>
      <w:r w:rsidRPr="006A6C5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A6C5A">
        <w:rPr>
          <w:rFonts w:ascii="Times New Roman" w:hAnsi="Times New Roman" w:cs="Times New Roman"/>
          <w:sz w:val="26"/>
          <w:szCs w:val="26"/>
        </w:rPr>
        <w:t xml:space="preserve"> видов», г. Абакан. </w:t>
      </w:r>
    </w:p>
    <w:p w:rsidR="00074612" w:rsidRPr="006A6C5A" w:rsidRDefault="00074612" w:rsidP="00074612">
      <w:pPr>
        <w:shd w:val="clear" w:color="auto" w:fill="FFFFFF"/>
        <w:spacing w:line="240" w:lineRule="auto"/>
        <w:ind w:left="24" w:firstLine="16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A6C5A">
        <w:rPr>
          <w:rFonts w:ascii="Times New Roman" w:eastAsia="Times New Roman" w:hAnsi="Times New Roman" w:cs="Times New Roman"/>
          <w:b/>
          <w:color w:val="C00000"/>
          <w:spacing w:val="-2"/>
          <w:sz w:val="26"/>
          <w:szCs w:val="26"/>
        </w:rPr>
        <w:t>Награды, ордена</w:t>
      </w:r>
    </w:p>
    <w:p w:rsidR="00074612" w:rsidRPr="006A6C5A" w:rsidRDefault="00074612" w:rsidP="000746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6C5A">
        <w:rPr>
          <w:rFonts w:ascii="Times New Roman" w:hAnsi="Times New Roman" w:cs="Times New Roman"/>
          <w:sz w:val="26"/>
          <w:szCs w:val="26"/>
        </w:rPr>
        <w:t>Кавалер ордена « За заслуги перед Отечеством» II степени, 1998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b/>
          <w:color w:val="C00000"/>
          <w:sz w:val="26"/>
          <w:szCs w:val="26"/>
        </w:rPr>
      </w:pPr>
      <w:r w:rsidRPr="006A6C5A">
        <w:rPr>
          <w:b/>
          <w:color w:val="C00000"/>
          <w:sz w:val="26"/>
          <w:szCs w:val="26"/>
        </w:rPr>
        <w:t>Медали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color w:val="000000" w:themeColor="text1"/>
          <w:sz w:val="26"/>
          <w:szCs w:val="26"/>
        </w:rPr>
      </w:pPr>
      <w:r w:rsidRPr="006A6C5A">
        <w:rPr>
          <w:color w:val="000000" w:themeColor="text1"/>
          <w:sz w:val="26"/>
          <w:szCs w:val="26"/>
        </w:rPr>
        <w:t>«Победитель социалистического соревнования», 1976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color w:val="000000" w:themeColor="text1"/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color w:val="000000" w:themeColor="text1"/>
          <w:sz w:val="26"/>
          <w:szCs w:val="26"/>
        </w:rPr>
      </w:pPr>
      <w:r w:rsidRPr="006A6C5A">
        <w:rPr>
          <w:color w:val="000000" w:themeColor="text1"/>
          <w:sz w:val="26"/>
          <w:szCs w:val="26"/>
        </w:rPr>
        <w:t>«Ветеран труда», 1991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color w:val="000000" w:themeColor="text1"/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 w:right="300"/>
        <w:rPr>
          <w:sz w:val="26"/>
          <w:szCs w:val="26"/>
        </w:rPr>
      </w:pPr>
      <w:r w:rsidRPr="006A6C5A">
        <w:rPr>
          <w:sz w:val="26"/>
          <w:szCs w:val="26"/>
        </w:rPr>
        <w:t xml:space="preserve">« За милосердие». Международного Благотворительного Фонда </w:t>
      </w: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 w:right="300"/>
        <w:rPr>
          <w:sz w:val="26"/>
          <w:szCs w:val="26"/>
        </w:rPr>
      </w:pPr>
      <w:r w:rsidRPr="006A6C5A">
        <w:rPr>
          <w:sz w:val="26"/>
          <w:szCs w:val="26"/>
        </w:rPr>
        <w:t>«Меценаты столетия», 2006г.</w:t>
      </w: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 w:right="30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193"/>
        </w:tabs>
        <w:spacing w:before="0" w:after="0" w:line="240" w:lineRule="auto"/>
        <w:ind w:left="20" w:right="300"/>
        <w:rPr>
          <w:sz w:val="26"/>
          <w:szCs w:val="26"/>
        </w:rPr>
      </w:pPr>
      <w:r w:rsidRPr="006A6C5A">
        <w:rPr>
          <w:sz w:val="26"/>
          <w:szCs w:val="26"/>
        </w:rPr>
        <w:t>«300 лет добровольного вхождения Хакасии в состав</w:t>
      </w:r>
      <w:r w:rsidRPr="006A6C5A">
        <w:rPr>
          <w:sz w:val="26"/>
          <w:szCs w:val="26"/>
        </w:rPr>
        <w:br/>
        <w:t>Российского государства», Правительство РХ, 2007г.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188"/>
        </w:tabs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188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 xml:space="preserve">«За службу образованию», Благотворительный фонд наследия Менделеева, </w:t>
      </w:r>
      <w:proofErr w:type="gramStart"/>
      <w:r w:rsidRPr="006A6C5A">
        <w:rPr>
          <w:sz w:val="26"/>
          <w:szCs w:val="26"/>
        </w:rPr>
        <w:t>г</w:t>
      </w:r>
      <w:proofErr w:type="gramEnd"/>
      <w:r w:rsidRPr="006A6C5A">
        <w:rPr>
          <w:sz w:val="26"/>
          <w:szCs w:val="26"/>
        </w:rPr>
        <w:t>. Москва</w:t>
      </w:r>
      <w:r>
        <w:rPr>
          <w:sz w:val="26"/>
          <w:szCs w:val="26"/>
        </w:rPr>
        <w:t>,</w:t>
      </w:r>
      <w:r w:rsidRPr="006A6C5A">
        <w:rPr>
          <w:sz w:val="26"/>
          <w:szCs w:val="26"/>
        </w:rPr>
        <w:t xml:space="preserve"> 2010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b/>
          <w:color w:val="C00000"/>
          <w:sz w:val="26"/>
          <w:szCs w:val="26"/>
        </w:rPr>
      </w:pPr>
      <w:r w:rsidRPr="006A6C5A">
        <w:rPr>
          <w:b/>
          <w:color w:val="C00000"/>
          <w:sz w:val="26"/>
          <w:szCs w:val="26"/>
        </w:rPr>
        <w:t>Нагрудные знаки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«Лучший комсомолец», нагрудный знак ЦК ВЛКСМ, 1963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6"/>
        </w:tabs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«Отличник народного просвещения», 1990 г.</w:t>
      </w: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«За милосердие», Международный Благотворительный Фонд «МЕЦИНАТЫ СТОЛЕТИЯ», 2006 г.</w:t>
      </w:r>
    </w:p>
    <w:p w:rsidR="00074612" w:rsidRPr="006A6C5A" w:rsidRDefault="00074612" w:rsidP="00074612">
      <w:pPr>
        <w:pStyle w:val="1"/>
        <w:shd w:val="clear" w:color="auto" w:fill="auto"/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 xml:space="preserve">«Достояние образования», Третья Всероссийская педагогическая ассамблея «Достояние образования». За достижение высоких результатов </w:t>
      </w:r>
      <w:proofErr w:type="gramStart"/>
      <w:r w:rsidRPr="006A6C5A">
        <w:rPr>
          <w:sz w:val="26"/>
          <w:szCs w:val="26"/>
        </w:rPr>
        <w:t>в</w:t>
      </w:r>
      <w:proofErr w:type="gramEnd"/>
      <w:r w:rsidRPr="006A6C5A">
        <w:rPr>
          <w:sz w:val="26"/>
          <w:szCs w:val="26"/>
        </w:rPr>
        <w:t xml:space="preserve"> 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образовательной деятельности, 2010г.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186"/>
        </w:tabs>
        <w:spacing w:before="0" w:after="299" w:line="240" w:lineRule="auto"/>
        <w:rPr>
          <w:sz w:val="26"/>
          <w:szCs w:val="26"/>
        </w:rPr>
      </w:pPr>
      <w:r w:rsidRPr="006A6C5A">
        <w:rPr>
          <w:sz w:val="26"/>
          <w:szCs w:val="26"/>
        </w:rPr>
        <w:t>«За социальное партнёрство». Президиум Центрального комитета профсоюза работников народного образования и науки Российской Федерации, 2010г.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186"/>
        </w:tabs>
        <w:spacing w:before="0" w:after="0" w:line="240" w:lineRule="auto"/>
        <w:rPr>
          <w:b/>
          <w:color w:val="C00000"/>
          <w:sz w:val="26"/>
          <w:szCs w:val="26"/>
        </w:rPr>
      </w:pPr>
      <w:r w:rsidRPr="006A6C5A">
        <w:rPr>
          <w:b/>
          <w:color w:val="C00000"/>
          <w:sz w:val="26"/>
          <w:szCs w:val="26"/>
        </w:rPr>
        <w:t>Дипломы. Благодарности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Благодарность комитета Государственной Думы по образованию «За значительный вклад в совершенствование управления современной школой», 2010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Диплом Победителя  Всероссийского конкурса «Управление современной школой», ТРЕТЬЯ ВСЕРОССИЙСКАЯ ЕДАГОГИЧЕСКАЯ АСАМБЛЕЯ «Достояние образования», 2010 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rPr>
          <w:sz w:val="26"/>
          <w:szCs w:val="26"/>
        </w:rPr>
      </w:pP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309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Благодарственное письмо за участие в реализации федерального проекта лидера Партии «Единая Россия» В.В. Путина «Модернизация образования». Региональный политсовет Хакасского отделения Партии «Единая Россия», 2011г.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309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Диплом участника международного конгресса «</w:t>
      </w:r>
      <w:r w:rsidRPr="006A6C5A">
        <w:rPr>
          <w:sz w:val="26"/>
          <w:szCs w:val="26"/>
          <w:lang w:val="en-US"/>
        </w:rPr>
        <w:t>GLOBAL</w:t>
      </w:r>
      <w:r w:rsidRPr="006A6C5A">
        <w:rPr>
          <w:sz w:val="26"/>
          <w:szCs w:val="26"/>
        </w:rPr>
        <w:t xml:space="preserve"> </w:t>
      </w:r>
      <w:r w:rsidRPr="006A6C5A">
        <w:rPr>
          <w:sz w:val="26"/>
          <w:szCs w:val="26"/>
          <w:lang w:val="en-US"/>
        </w:rPr>
        <w:t>EDUCATION</w:t>
      </w:r>
      <w:r w:rsidRPr="006A6C5A">
        <w:rPr>
          <w:sz w:val="26"/>
          <w:szCs w:val="26"/>
        </w:rPr>
        <w:t xml:space="preserve"> –  образование без границ – 2011».</w:t>
      </w:r>
    </w:p>
    <w:p w:rsidR="00074612" w:rsidRPr="006A6C5A" w:rsidRDefault="00074612" w:rsidP="00074612">
      <w:pPr>
        <w:pStyle w:val="1"/>
        <w:shd w:val="clear" w:color="auto" w:fill="auto"/>
        <w:tabs>
          <w:tab w:val="left" w:pos="291"/>
        </w:tabs>
        <w:spacing w:before="0" w:after="309" w:line="240" w:lineRule="auto"/>
        <w:rPr>
          <w:sz w:val="26"/>
          <w:szCs w:val="26"/>
        </w:rPr>
      </w:pPr>
      <w:r w:rsidRPr="006A6C5A">
        <w:rPr>
          <w:sz w:val="26"/>
          <w:szCs w:val="26"/>
        </w:rPr>
        <w:t xml:space="preserve">Благодарственное письмо «Всероссийской конференции руководителей общеобразовательных учреждений», 2012г. </w:t>
      </w:r>
    </w:p>
    <w:p w:rsidR="00074612" w:rsidRDefault="00074612" w:rsidP="00074612">
      <w:pPr>
        <w:pStyle w:val="1"/>
        <w:shd w:val="clear" w:color="auto" w:fill="auto"/>
        <w:tabs>
          <w:tab w:val="left" w:pos="291"/>
        </w:tabs>
        <w:spacing w:before="0" w:after="309" w:line="240" w:lineRule="auto"/>
        <w:ind w:left="20"/>
        <w:rPr>
          <w:sz w:val="26"/>
          <w:szCs w:val="26"/>
        </w:rPr>
      </w:pPr>
      <w:r w:rsidRPr="006A6C5A">
        <w:rPr>
          <w:sz w:val="26"/>
          <w:szCs w:val="26"/>
        </w:rPr>
        <w:t>Благодарственное письмо за существенный вклад и развитие законодательства и парламентаризма в Республике Хакасия.  Верховный совет Республики Хакасия, 2012г.</w:t>
      </w:r>
    </w:p>
    <w:p w:rsidR="00074612" w:rsidRPr="007C20F3" w:rsidRDefault="00074612" w:rsidP="00074612">
      <w:pPr>
        <w:pStyle w:val="1"/>
        <w:shd w:val="clear" w:color="auto" w:fill="auto"/>
        <w:tabs>
          <w:tab w:val="left" w:pos="186"/>
        </w:tabs>
        <w:spacing w:before="0" w:after="0" w:line="240" w:lineRule="auto"/>
        <w:rPr>
          <w:sz w:val="26"/>
          <w:szCs w:val="26"/>
        </w:rPr>
      </w:pPr>
      <w:r w:rsidRPr="007C20F3">
        <w:rPr>
          <w:sz w:val="26"/>
          <w:szCs w:val="26"/>
        </w:rPr>
        <w:t>Почетная грамота Верховного Совета РХ «За существенный вклад в развитие законодательства и парламентаризма в РХ, обеспечение прав и свобод граждан, за активную общественно-политическую деятельность».</w:t>
      </w:r>
      <w:r>
        <w:rPr>
          <w:sz w:val="26"/>
          <w:szCs w:val="26"/>
        </w:rPr>
        <w:t xml:space="preserve"> </w:t>
      </w:r>
      <w:r w:rsidRPr="007C20F3">
        <w:rPr>
          <w:sz w:val="26"/>
          <w:szCs w:val="26"/>
        </w:rPr>
        <w:t>(Постановление Председателя Верховного совета РХ от 21. 01. 2015 г. № 18 –п).</w:t>
      </w:r>
    </w:p>
    <w:p w:rsidR="00074612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jc w:val="both"/>
        <w:rPr>
          <w:sz w:val="26"/>
          <w:szCs w:val="26"/>
        </w:rPr>
      </w:pPr>
    </w:p>
    <w:p w:rsidR="00074612" w:rsidRPr="004D0EA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jc w:val="both"/>
        <w:rPr>
          <w:sz w:val="26"/>
          <w:szCs w:val="26"/>
        </w:rPr>
      </w:pPr>
      <w:r w:rsidRPr="004D0EAA">
        <w:rPr>
          <w:sz w:val="26"/>
          <w:szCs w:val="26"/>
        </w:rPr>
        <w:t xml:space="preserve">Медаль «Трудовая доблесть Хакасии», награда № 089. </w:t>
      </w:r>
    </w:p>
    <w:p w:rsidR="00074612" w:rsidRPr="004D0EA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jc w:val="both"/>
        <w:rPr>
          <w:sz w:val="26"/>
          <w:szCs w:val="26"/>
        </w:rPr>
      </w:pPr>
      <w:r w:rsidRPr="004D0EAA">
        <w:rPr>
          <w:sz w:val="26"/>
          <w:szCs w:val="26"/>
        </w:rPr>
        <w:t xml:space="preserve">Глава Республики Хакасия - Председатель Правительства Республики Хакасия. </w:t>
      </w:r>
    </w:p>
    <w:p w:rsidR="00074612" w:rsidRPr="004D0EAA" w:rsidRDefault="00074612" w:rsidP="00074612">
      <w:pPr>
        <w:pStyle w:val="1"/>
        <w:shd w:val="clear" w:color="auto" w:fill="auto"/>
        <w:tabs>
          <w:tab w:val="left" w:pos="291"/>
        </w:tabs>
        <w:spacing w:before="0" w:after="0" w:line="240" w:lineRule="auto"/>
        <w:ind w:left="20"/>
        <w:jc w:val="both"/>
        <w:rPr>
          <w:sz w:val="26"/>
          <w:szCs w:val="26"/>
        </w:rPr>
      </w:pPr>
      <w:r w:rsidRPr="004D0EAA">
        <w:rPr>
          <w:sz w:val="26"/>
          <w:szCs w:val="26"/>
        </w:rPr>
        <w:t>Постановление от 04.февраля 2015 г. № 09 – п.</w:t>
      </w:r>
    </w:p>
    <w:p w:rsidR="00074612" w:rsidRPr="004D0EAA" w:rsidRDefault="00074612" w:rsidP="00074612">
      <w:pPr>
        <w:shd w:val="clear" w:color="auto" w:fill="FFFFFF"/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sz w:val="26"/>
          <w:szCs w:val="26"/>
        </w:rPr>
      </w:pPr>
      <w:r w:rsidRPr="004D0EAA">
        <w:rPr>
          <w:rFonts w:ascii="Times New Roman" w:hAnsi="Times New Roman" w:cs="Times New Roman"/>
          <w:sz w:val="26"/>
          <w:szCs w:val="26"/>
        </w:rPr>
        <w:t xml:space="preserve">Внесена во Всероссийскую энциклопедию «Золотой фонд кадров Родины», том </w:t>
      </w:r>
      <w:r w:rsidRPr="004D0EAA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4D0EAA">
        <w:rPr>
          <w:rFonts w:ascii="Times New Roman" w:hAnsi="Times New Roman" w:cs="Times New Roman"/>
          <w:sz w:val="26"/>
          <w:szCs w:val="26"/>
        </w:rPr>
        <w:t>, г. Москва, 2014 г.</w:t>
      </w:r>
    </w:p>
    <w:p w:rsidR="00166A81" w:rsidRPr="00ED3617" w:rsidRDefault="00166A81" w:rsidP="00E63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1A90">
        <w:rPr>
          <w:rFonts w:ascii="Times New Roman" w:hAnsi="Times New Roman" w:cs="Times New Roman"/>
          <w:b/>
          <w:sz w:val="26"/>
          <w:szCs w:val="26"/>
        </w:rPr>
        <w:t>Днем рождения школы – интерната</w:t>
      </w:r>
      <w:r w:rsidRPr="00ED3617">
        <w:rPr>
          <w:rFonts w:ascii="Times New Roman" w:hAnsi="Times New Roman" w:cs="Times New Roman"/>
          <w:sz w:val="26"/>
          <w:szCs w:val="26"/>
        </w:rPr>
        <w:t xml:space="preserve"> стала осень 2003 года. За 1</w:t>
      </w:r>
      <w:r w:rsidR="009C1B84">
        <w:rPr>
          <w:rFonts w:ascii="Times New Roman" w:hAnsi="Times New Roman" w:cs="Times New Roman"/>
          <w:sz w:val="26"/>
          <w:szCs w:val="26"/>
        </w:rPr>
        <w:t>3</w:t>
      </w:r>
      <w:r w:rsidRPr="00ED3617">
        <w:rPr>
          <w:rFonts w:ascii="Times New Roman" w:hAnsi="Times New Roman" w:cs="Times New Roman"/>
          <w:sz w:val="26"/>
          <w:szCs w:val="26"/>
        </w:rPr>
        <w:t xml:space="preserve"> лет существования в школе сложился опытный педагогический коллектив. Школа – интернат приобрела репутацию одной из лучших коррекционных школ Республики, имеет свое лицо, свои традиции и несомненные успехи в работе.</w:t>
      </w:r>
    </w:p>
    <w:p w:rsidR="00166A81" w:rsidRPr="00ED3617" w:rsidRDefault="00166A81" w:rsidP="00166A81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6A81" w:rsidRPr="008E3858" w:rsidRDefault="00166A81" w:rsidP="00166A81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t>В 2004 г., открыт  пришкольный летний оздоровительный лагерь «Багульник» (</w:t>
      </w:r>
      <w:r w:rsidRPr="008E3858">
        <w:rPr>
          <w:rFonts w:ascii="Times New Roman" w:hAnsi="Times New Roman" w:cs="Times New Roman"/>
          <w:sz w:val="26"/>
          <w:szCs w:val="26"/>
        </w:rPr>
        <w:t xml:space="preserve">социализация глухих детей в смешанных группах со слышащими сверстниками). </w:t>
      </w:r>
    </w:p>
    <w:p w:rsidR="00166A81" w:rsidRPr="008E3858" w:rsidRDefault="00166A81" w:rsidP="00166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E3858">
        <w:rPr>
          <w:rFonts w:ascii="Times New Roman" w:hAnsi="Times New Roman"/>
          <w:sz w:val="26"/>
          <w:szCs w:val="26"/>
        </w:rPr>
        <w:t>В 2006 г., школе присвоен статус ресурсного центра и  Республиканской базовой  площадка по инновационному направлению  «Внедрение инновационных программ индивидуального обучения».</w:t>
      </w:r>
    </w:p>
    <w:p w:rsidR="00166A81" w:rsidRPr="008E3858" w:rsidRDefault="00166A81" w:rsidP="00166A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6A81" w:rsidRPr="008E3858" w:rsidRDefault="00166A81" w:rsidP="00166A81">
      <w:pPr>
        <w:rPr>
          <w:rFonts w:ascii="Times New Roman" w:eastAsia="Calibri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t>В 2007 г., школа - Победитель конкурсного отбора на получение Премии  некоммерческой организации  «Фонд развития верботонального метода», конкурсный  отбор специальных (коррекционных) общеобразовательных учреждений 1-го и 2-го видов, реабилитационных центров.</w:t>
      </w:r>
    </w:p>
    <w:p w:rsidR="00166A81" w:rsidRPr="008E3858" w:rsidRDefault="00166A81" w:rsidP="00166A8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66A81" w:rsidRPr="008E3858" w:rsidRDefault="00166A81" w:rsidP="00166A8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3858">
        <w:rPr>
          <w:rFonts w:ascii="Times New Roman" w:hAnsi="Times New Roman"/>
          <w:sz w:val="26"/>
          <w:szCs w:val="26"/>
        </w:rPr>
        <w:t>В 2008 г., школа - Победитель  в рейтинговом конкурсе по отбору субъектов Российской Федерации на поставку оборудования по распоряжению Президента России в рамках   федеральной целевой программы «Дети России» на 2007-2010 гг.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2008 г., школа - Победитель конкурса  профильного  обучения в номинации «Лучшая программа по профессиональной ориентации детей с ограниченными возможностями здоровья», проект «Профессиональная ориентация и профессиональное самоопределение учащихся с нарушением слуха, как условие их социализации». 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t>В 2008 г. коллективу школы присвоен Диплом Лауреата Регионального тура Конкурса в категории «Золото», директору - личное звание Член-корреспондент Международной Академии Общественных  Наук. Первый национальный учредительный съезд международного общественного движения «Добрые дети мира».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t xml:space="preserve">В 2009 г. открыта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базе школы </w:t>
      </w:r>
      <w:r w:rsidRPr="008E3858">
        <w:rPr>
          <w:rFonts w:ascii="Times New Roman" w:hAnsi="Times New Roman" w:cs="Times New Roman"/>
          <w:sz w:val="26"/>
          <w:szCs w:val="26"/>
        </w:rPr>
        <w:t>Республиканская летняя школа юных избирателей «Право выбора».</w:t>
      </w:r>
    </w:p>
    <w:p w:rsidR="00166A81" w:rsidRPr="008E3858" w:rsidRDefault="00166A81" w:rsidP="00166A8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 w:rsidRPr="008E3858">
        <w:rPr>
          <w:rFonts w:ascii="Times New Roman" w:hAnsi="Times New Roman" w:cs="Times New Roman"/>
          <w:sz w:val="26"/>
          <w:szCs w:val="26"/>
        </w:rPr>
        <w:t xml:space="preserve">В </w:t>
      </w:r>
      <w:r w:rsidRPr="008E3858">
        <w:rPr>
          <w:rFonts w:ascii="Times New Roman" w:hAnsi="Times New Roman"/>
          <w:sz w:val="26"/>
          <w:szCs w:val="26"/>
        </w:rPr>
        <w:t xml:space="preserve"> 2010 г.,   школа - Лауреат Всероссийского  конкурса «Управление современной школой» в номинации   «Ресурсный подход в управлении образовательным учреждением». 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3858">
        <w:rPr>
          <w:rFonts w:ascii="Times New Roman" w:eastAsia="Calibri" w:hAnsi="Times New Roman" w:cs="Times New Roman"/>
          <w:sz w:val="26"/>
          <w:szCs w:val="26"/>
        </w:rPr>
        <w:t>В 2011 г.,</w:t>
      </w:r>
      <w:r w:rsidRPr="008E3858">
        <w:rPr>
          <w:rFonts w:ascii="Times New Roman" w:hAnsi="Times New Roman"/>
          <w:sz w:val="26"/>
          <w:szCs w:val="26"/>
        </w:rPr>
        <w:t xml:space="preserve"> школа Победитель конкурсного отбора</w:t>
      </w:r>
      <w:r w:rsidRPr="008E3858">
        <w:rPr>
          <w:rFonts w:ascii="Times New Roman" w:eastAsia="Calibri" w:hAnsi="Times New Roman" w:cs="Times New Roman"/>
          <w:sz w:val="26"/>
          <w:szCs w:val="26"/>
        </w:rPr>
        <w:t xml:space="preserve"> проекта «Дорогу осилит идущий» Фонда   поддержки  детей, находящихся в трудной жизненной ситуации, направленный на социальную реабилитацию отдельных целевых групп детей,  с нарушениями слуха. Получен грант.  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166A81" w:rsidRPr="008E3858" w:rsidRDefault="00166A81" w:rsidP="00166A81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166A81" w:rsidRPr="008E3858" w:rsidRDefault="00166A81" w:rsidP="00166A8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3858">
        <w:rPr>
          <w:rFonts w:ascii="Times New Roman" w:hAnsi="Times New Roman"/>
          <w:sz w:val="26"/>
          <w:szCs w:val="26"/>
        </w:rPr>
        <w:t xml:space="preserve"> В 2013 г., школа - Победитель конкурсного отбора инновационных социальных проектов Фонда поддержки детей, находящихся в трудной жизненной ситуации « Маленькие шаги к большому чуду». Получен грант.</w:t>
      </w: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hAnsi="Times New Roman" w:cs="Times New Roman"/>
          <w:sz w:val="26"/>
          <w:szCs w:val="26"/>
        </w:rPr>
        <w:t>С 2006 - 201</w:t>
      </w:r>
      <w:r w:rsidR="00973FA1">
        <w:rPr>
          <w:rFonts w:ascii="Times New Roman" w:hAnsi="Times New Roman" w:cs="Times New Roman"/>
          <w:sz w:val="26"/>
          <w:szCs w:val="26"/>
        </w:rPr>
        <w:t>6</w:t>
      </w:r>
      <w:r w:rsidRPr="008E3858">
        <w:rPr>
          <w:rFonts w:ascii="Times New Roman" w:hAnsi="Times New Roman" w:cs="Times New Roman"/>
          <w:sz w:val="26"/>
          <w:szCs w:val="26"/>
        </w:rPr>
        <w:t xml:space="preserve"> гг., школа – Победитель Республиканских конкурсов «Лучшее специальное (коррекционное) образовательное учреждение». </w:t>
      </w: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hAnsi="Times New Roman" w:cs="Times New Roman"/>
          <w:sz w:val="26"/>
          <w:szCs w:val="26"/>
        </w:rPr>
        <w:t>В 2011 г. открыта инновационная Федеральная  стажировочная площадка «Распространение в Республике Хакасия современных организационно-правовых моделей, обеспечивающих успешную социализацию детей с ограниченными возможностями  здоровья и детей-инвалидов».</w:t>
      </w:r>
    </w:p>
    <w:p w:rsidR="00166A81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hAnsi="Times New Roman" w:cs="Times New Roman"/>
          <w:sz w:val="26"/>
          <w:szCs w:val="26"/>
        </w:rPr>
        <w:t>В 2014 г. открыто структурное подразделение школы «Слухоречевой Центр» (оказание социально - психолого – педагогического сопровождения семей с не говорящими детьми дошкольного возраста Республики Хакасия).</w:t>
      </w:r>
    </w:p>
    <w:p w:rsidR="00166A81" w:rsidRPr="0086030E" w:rsidRDefault="00166A81" w:rsidP="00166A81">
      <w:pPr>
        <w:shd w:val="clear" w:color="auto" w:fill="FFFFFF"/>
        <w:spacing w:line="240" w:lineRule="auto"/>
        <w:ind w:left="2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6030E">
        <w:rPr>
          <w:rFonts w:ascii="Times New Roman" w:hAnsi="Times New Roman" w:cs="Times New Roman"/>
          <w:b/>
          <w:color w:val="C00000"/>
          <w:sz w:val="32"/>
          <w:szCs w:val="32"/>
        </w:rPr>
        <w:t>Внедрение инноваций, приоритетных направлений развития</w:t>
      </w:r>
    </w:p>
    <w:p w:rsidR="00166A81" w:rsidRPr="008E3858" w:rsidRDefault="00166A81" w:rsidP="00166A81">
      <w:pPr>
        <w:shd w:val="clear" w:color="auto" w:fill="FFFFFF"/>
        <w:spacing w:line="240" w:lineRule="auto"/>
        <w:ind w:firstLine="24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hAnsi="Times New Roman"/>
          <w:sz w:val="26"/>
          <w:szCs w:val="26"/>
        </w:rPr>
        <w:t>Открыта  Республиканская базовая  площадка по инновационному направлению «Внедрение инновационных программ индивидуального обучения», 2006 г.</w:t>
      </w: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Реализуется и</w:t>
      </w:r>
      <w:r w:rsidRPr="008E3858">
        <w:rPr>
          <w:rFonts w:ascii="Times New Roman" w:hAnsi="Times New Roman" w:cs="Times New Roman"/>
          <w:sz w:val="26"/>
          <w:szCs w:val="26"/>
        </w:rPr>
        <w:t xml:space="preserve">нновационная целевая комплексная программа гражданско-патриотического становления личности в образовательном пространстве «Мы – дети России»,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8E3858">
        <w:rPr>
          <w:rFonts w:ascii="Times New Roman" w:hAnsi="Times New Roman" w:cs="Times New Roman"/>
          <w:sz w:val="26"/>
          <w:szCs w:val="26"/>
        </w:rPr>
        <w:t>2008 г.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Реализуется и</w:t>
      </w:r>
      <w:r w:rsidRPr="008E3858">
        <w:rPr>
          <w:rFonts w:ascii="Times New Roman" w:eastAsia="Calibri" w:hAnsi="Times New Roman" w:cs="Times New Roman"/>
          <w:sz w:val="26"/>
          <w:szCs w:val="26"/>
        </w:rPr>
        <w:t xml:space="preserve">нновационная программа «Профессиональная ориентация и профессиональное самоопределение учащихся с нарушением слуха, как условие их социализации»,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8E3858">
        <w:rPr>
          <w:rFonts w:ascii="Times New Roman" w:eastAsia="Calibri" w:hAnsi="Times New Roman" w:cs="Times New Roman"/>
          <w:sz w:val="26"/>
          <w:szCs w:val="26"/>
        </w:rPr>
        <w:t>2008 г.</w:t>
      </w: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Реализуется и</w:t>
      </w:r>
      <w:r w:rsidRPr="008E3858">
        <w:rPr>
          <w:rFonts w:ascii="Times New Roman" w:hAnsi="Times New Roman" w:cs="Times New Roman"/>
          <w:sz w:val="26"/>
          <w:szCs w:val="26"/>
        </w:rPr>
        <w:t xml:space="preserve">нновационный социальный проект  «Мир здоровья»,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8E3858">
        <w:rPr>
          <w:rFonts w:ascii="Times New Roman" w:hAnsi="Times New Roman" w:cs="Times New Roman"/>
          <w:sz w:val="26"/>
          <w:szCs w:val="26"/>
        </w:rPr>
        <w:t>2010 г. (успешная интеграция и адаптация детей с ОВЗ в социальной среде).</w:t>
      </w:r>
    </w:p>
    <w:p w:rsidR="00166A81" w:rsidRPr="008E3858" w:rsidRDefault="00166A81" w:rsidP="00166A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858">
        <w:rPr>
          <w:rFonts w:ascii="Times New Roman" w:eastAsia="Times New Roman" w:hAnsi="Times New Roman" w:cs="Times New Roman"/>
          <w:spacing w:val="2"/>
          <w:sz w:val="26"/>
          <w:szCs w:val="26"/>
        </w:rPr>
        <w:t>В 2011г., на базе школы открыта</w:t>
      </w:r>
      <w:r w:rsidRPr="008E3858">
        <w:rPr>
          <w:rFonts w:ascii="Times New Roman" w:hAnsi="Times New Roman" w:cs="Times New Roman"/>
          <w:sz w:val="26"/>
          <w:szCs w:val="26"/>
        </w:rPr>
        <w:t xml:space="preserve"> инновационная Федеральная стажировочная площадка «Распространение в Республике Хакасия современных организационно-правовых моделей, обеспечивающих успешную социализацию детей с ограниченными возможностями  здоровья и детей-инвалидов». </w:t>
      </w:r>
    </w:p>
    <w:p w:rsidR="00166A81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Реализуется и</w:t>
      </w:r>
      <w:r w:rsidRPr="008E3858">
        <w:rPr>
          <w:rFonts w:ascii="Times New Roman" w:hAnsi="Times New Roman" w:cs="Times New Roman"/>
          <w:sz w:val="26"/>
          <w:szCs w:val="26"/>
        </w:rPr>
        <w:t>нновационная комплексная программа оздоровления детей с ОВЗ «Мир без границ»,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E3858">
        <w:rPr>
          <w:rFonts w:ascii="Times New Roman" w:hAnsi="Times New Roman" w:cs="Times New Roman"/>
          <w:sz w:val="26"/>
          <w:szCs w:val="26"/>
        </w:rPr>
        <w:t xml:space="preserve"> 2013 г.   (социализация глухих детей в летних оздоровительных лагерях в смешанных группах со слышащими сверстниками).</w:t>
      </w:r>
    </w:p>
    <w:p w:rsidR="00166A81" w:rsidRPr="008E3858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Реализуется и</w:t>
      </w:r>
      <w:r w:rsidRPr="008E3858">
        <w:rPr>
          <w:rFonts w:ascii="Times New Roman" w:hAnsi="Times New Roman" w:cs="Times New Roman"/>
          <w:sz w:val="26"/>
          <w:szCs w:val="26"/>
        </w:rPr>
        <w:t xml:space="preserve">нновационная целевая программа «Семья особой заботы»,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8E3858">
        <w:rPr>
          <w:rFonts w:ascii="Times New Roman" w:hAnsi="Times New Roman" w:cs="Times New Roman"/>
          <w:sz w:val="26"/>
          <w:szCs w:val="26"/>
        </w:rPr>
        <w:t>2014 г. (психолого-педагогическое сопровождение приемных семей с глухими детьми, оказавшихся в трудной жизненной ситуации).</w:t>
      </w:r>
    </w:p>
    <w:p w:rsidR="00166A81" w:rsidRDefault="00166A81" w:rsidP="00166A81">
      <w:pPr>
        <w:shd w:val="clear" w:color="auto" w:fill="FFFFFF"/>
        <w:spacing w:line="240" w:lineRule="auto"/>
        <w:ind w:left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</w:t>
      </w:r>
      <w:r w:rsidRPr="008E3858">
        <w:rPr>
          <w:rFonts w:ascii="Times New Roman" w:hAnsi="Times New Roman" w:cs="Times New Roman"/>
          <w:sz w:val="26"/>
          <w:szCs w:val="26"/>
        </w:rPr>
        <w:t xml:space="preserve"> инновационного социального проекта «Оказание социально - психолого – педагогического сопровождения семей с не говорящими детьми дошкольного возраста Республики Хакасия»  через «Слухоречевой Центр»,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E3858">
        <w:rPr>
          <w:rFonts w:ascii="Times New Roman" w:hAnsi="Times New Roman" w:cs="Times New Roman"/>
          <w:sz w:val="26"/>
          <w:szCs w:val="26"/>
        </w:rPr>
        <w:t xml:space="preserve"> 2014 г. </w:t>
      </w:r>
    </w:p>
    <w:p w:rsidR="004213E9" w:rsidRDefault="004213E9" w:rsidP="004213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13E9">
        <w:rPr>
          <w:rFonts w:ascii="Times New Roman" w:hAnsi="Times New Roman" w:cs="Times New Roman"/>
          <w:color w:val="000000"/>
          <w:sz w:val="26"/>
          <w:szCs w:val="26"/>
        </w:rPr>
        <w:t xml:space="preserve">В 2015-2016 учебном году школа – интернат являлась пилотной образовательной организацией по апробации введения в Республике Хакасия ФГОС начального общего образования </w:t>
      </w:r>
      <w:proofErr w:type="gramStart"/>
      <w:r w:rsidRPr="004213E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4213E9">
        <w:rPr>
          <w:rFonts w:ascii="Times New Roman" w:hAnsi="Times New Roman" w:cs="Times New Roman"/>
          <w:color w:val="000000"/>
          <w:sz w:val="26"/>
          <w:szCs w:val="26"/>
        </w:rPr>
        <w:t xml:space="preserve"> с ОВЗ и ФГОС обучающихся с умственной отсталостью (интеллектуальными нарушениями). Приказ № 100 – 679 от 29.05 2015 г. Министерства образования и науки  Республики Хакасия. </w:t>
      </w:r>
    </w:p>
    <w:p w:rsidR="00570E42" w:rsidRDefault="00570E42" w:rsidP="00604E09">
      <w:pPr>
        <w:shd w:val="clear" w:color="auto" w:fill="FFFFFF"/>
        <w:spacing w:line="240" w:lineRule="auto"/>
        <w:ind w:left="24"/>
        <w:jc w:val="both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</w:p>
    <w:p w:rsidR="00604E09" w:rsidRPr="0086030E" w:rsidRDefault="00604E09" w:rsidP="00604E09">
      <w:pPr>
        <w:shd w:val="clear" w:color="auto" w:fill="FFFFFF"/>
        <w:spacing w:line="240" w:lineRule="auto"/>
        <w:ind w:left="24"/>
        <w:jc w:val="both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86030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Кадровый потенциал школы</w:t>
      </w:r>
    </w:p>
    <w:p w:rsidR="00570E42" w:rsidRDefault="00570E42" w:rsidP="00570E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Педагогических работников -9</w:t>
      </w:r>
      <w:r>
        <w:rPr>
          <w:rFonts w:ascii="Times New Roman" w:eastAsia="Calibri" w:hAnsi="Times New Roman" w:cs="Times New Roman"/>
          <w:sz w:val="26"/>
          <w:szCs w:val="26"/>
        </w:rPr>
        <w:t>9 чел.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т. ч. </w:t>
      </w:r>
      <w:r w:rsidR="00B95089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6 педагогических работников -  мужчины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Высшее образование имеют - 98%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Два высших образования имеют – 67%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Молодых специалистов – 28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чел.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Опытных педагогов -62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чел.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С красным дипломом -</w:t>
      </w:r>
      <w:r w:rsidR="00993C4A">
        <w:rPr>
          <w:rFonts w:ascii="Times New Roman" w:eastAsia="Calibri" w:hAnsi="Times New Roman" w:cs="Times New Roman"/>
          <w:sz w:val="26"/>
          <w:szCs w:val="26"/>
        </w:rPr>
        <w:t>13</w:t>
      </w:r>
      <w:r>
        <w:rPr>
          <w:rFonts w:ascii="Times New Roman" w:eastAsia="Calibri" w:hAnsi="Times New Roman" w:cs="Times New Roman"/>
          <w:sz w:val="26"/>
          <w:szCs w:val="26"/>
        </w:rPr>
        <w:t>чел.</w:t>
      </w:r>
    </w:p>
    <w:p w:rsidR="00570E42" w:rsidRPr="00CB32D9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С Почетными званиями – 53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чел.</w:t>
      </w:r>
    </w:p>
    <w:p w:rsidR="00570E42" w:rsidRPr="00CB32D9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С высшей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квалификационной категорией -40</w:t>
      </w:r>
      <w:r w:rsidRPr="00CB32D9">
        <w:rPr>
          <w:rFonts w:ascii="Times New Roman" w:eastAsia="Calibri" w:hAnsi="Times New Roman" w:cs="Times New Roman"/>
          <w:sz w:val="26"/>
          <w:szCs w:val="26"/>
        </w:rPr>
        <w:t>%</w:t>
      </w:r>
    </w:p>
    <w:p w:rsidR="00570E42" w:rsidRDefault="00570E42" w:rsidP="00570E4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B32D9">
        <w:rPr>
          <w:rFonts w:ascii="Times New Roman" w:eastAsia="Calibri" w:hAnsi="Times New Roman" w:cs="Times New Roman"/>
          <w:sz w:val="26"/>
          <w:szCs w:val="26"/>
        </w:rPr>
        <w:t>С первой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квалификационной категорией -52</w:t>
      </w:r>
      <w:r w:rsidRPr="00CB32D9">
        <w:rPr>
          <w:rFonts w:ascii="Times New Roman" w:eastAsia="Calibri" w:hAnsi="Times New Roman" w:cs="Times New Roman"/>
          <w:sz w:val="26"/>
          <w:szCs w:val="26"/>
        </w:rPr>
        <w:t>%</w:t>
      </w:r>
    </w:p>
    <w:p w:rsidR="00570E42" w:rsidRDefault="00570E42" w:rsidP="00570E4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Педагоги ежегодно проходят курсовую переподготовку </w:t>
      </w:r>
    </w:p>
    <w:p w:rsidR="00570E42" w:rsidRPr="00CB32D9" w:rsidRDefault="00570E42" w:rsidP="00570E4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и повышение квалификации -35%</w:t>
      </w:r>
    </w:p>
    <w:p w:rsidR="00604E09" w:rsidRPr="004213E9" w:rsidRDefault="00604E09" w:rsidP="004213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04E09" w:rsidRPr="004213E9" w:rsidSect="00FD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A81"/>
    <w:rsid w:val="0000012F"/>
    <w:rsid w:val="00030FC6"/>
    <w:rsid w:val="00032D5C"/>
    <w:rsid w:val="000367B9"/>
    <w:rsid w:val="00051E4E"/>
    <w:rsid w:val="00052E4F"/>
    <w:rsid w:val="00074612"/>
    <w:rsid w:val="0008128F"/>
    <w:rsid w:val="00096462"/>
    <w:rsid w:val="000A05D3"/>
    <w:rsid w:val="000A0FFC"/>
    <w:rsid w:val="000B0EFC"/>
    <w:rsid w:val="000B6399"/>
    <w:rsid w:val="000D598F"/>
    <w:rsid w:val="000F29B0"/>
    <w:rsid w:val="001270AA"/>
    <w:rsid w:val="0014101C"/>
    <w:rsid w:val="00142A80"/>
    <w:rsid w:val="00166A81"/>
    <w:rsid w:val="001738F7"/>
    <w:rsid w:val="001F3455"/>
    <w:rsid w:val="001F5740"/>
    <w:rsid w:val="00206EB0"/>
    <w:rsid w:val="00211C29"/>
    <w:rsid w:val="002121FE"/>
    <w:rsid w:val="002644DB"/>
    <w:rsid w:val="002650B2"/>
    <w:rsid w:val="002765F3"/>
    <w:rsid w:val="00282AE9"/>
    <w:rsid w:val="00285D73"/>
    <w:rsid w:val="00286374"/>
    <w:rsid w:val="00293F11"/>
    <w:rsid w:val="00296DD5"/>
    <w:rsid w:val="002A6D56"/>
    <w:rsid w:val="002D781E"/>
    <w:rsid w:val="002F01C5"/>
    <w:rsid w:val="002F6E5C"/>
    <w:rsid w:val="00307699"/>
    <w:rsid w:val="00315FBF"/>
    <w:rsid w:val="003310FB"/>
    <w:rsid w:val="00372D11"/>
    <w:rsid w:val="003B1A42"/>
    <w:rsid w:val="003E7F7E"/>
    <w:rsid w:val="003F37BC"/>
    <w:rsid w:val="00410689"/>
    <w:rsid w:val="004213E9"/>
    <w:rsid w:val="00427FAE"/>
    <w:rsid w:val="00432D9B"/>
    <w:rsid w:val="0046567F"/>
    <w:rsid w:val="004A6A41"/>
    <w:rsid w:val="004D0EAA"/>
    <w:rsid w:val="004E5FD4"/>
    <w:rsid w:val="005049DC"/>
    <w:rsid w:val="00506A9B"/>
    <w:rsid w:val="00510C92"/>
    <w:rsid w:val="0056622C"/>
    <w:rsid w:val="00570E42"/>
    <w:rsid w:val="0057103C"/>
    <w:rsid w:val="005956C1"/>
    <w:rsid w:val="005B293F"/>
    <w:rsid w:val="005E3C2E"/>
    <w:rsid w:val="005F2D25"/>
    <w:rsid w:val="00604E09"/>
    <w:rsid w:val="00642F97"/>
    <w:rsid w:val="006E0FE3"/>
    <w:rsid w:val="00724606"/>
    <w:rsid w:val="00753F7E"/>
    <w:rsid w:val="0076698E"/>
    <w:rsid w:val="0078023E"/>
    <w:rsid w:val="00793B70"/>
    <w:rsid w:val="007952A4"/>
    <w:rsid w:val="007970A6"/>
    <w:rsid w:val="007976CB"/>
    <w:rsid w:val="007A49D7"/>
    <w:rsid w:val="007B2D2A"/>
    <w:rsid w:val="008252C4"/>
    <w:rsid w:val="00837A3B"/>
    <w:rsid w:val="0086030E"/>
    <w:rsid w:val="00875429"/>
    <w:rsid w:val="008B1693"/>
    <w:rsid w:val="008F43EF"/>
    <w:rsid w:val="00901CFC"/>
    <w:rsid w:val="0091179D"/>
    <w:rsid w:val="00933CC4"/>
    <w:rsid w:val="0093432B"/>
    <w:rsid w:val="00937783"/>
    <w:rsid w:val="00973FA1"/>
    <w:rsid w:val="009864CC"/>
    <w:rsid w:val="00993C4A"/>
    <w:rsid w:val="009C1132"/>
    <w:rsid w:val="009C1B84"/>
    <w:rsid w:val="009D053C"/>
    <w:rsid w:val="00A05DA6"/>
    <w:rsid w:val="00A11E55"/>
    <w:rsid w:val="00A14879"/>
    <w:rsid w:val="00A33B0D"/>
    <w:rsid w:val="00A701AB"/>
    <w:rsid w:val="00A95296"/>
    <w:rsid w:val="00A96FF1"/>
    <w:rsid w:val="00AA2D2B"/>
    <w:rsid w:val="00AC1F38"/>
    <w:rsid w:val="00AD1A90"/>
    <w:rsid w:val="00B02591"/>
    <w:rsid w:val="00B471C2"/>
    <w:rsid w:val="00B52B8B"/>
    <w:rsid w:val="00B67CD8"/>
    <w:rsid w:val="00B82D5D"/>
    <w:rsid w:val="00B95089"/>
    <w:rsid w:val="00B95C82"/>
    <w:rsid w:val="00BA61EF"/>
    <w:rsid w:val="00BE6C79"/>
    <w:rsid w:val="00C06305"/>
    <w:rsid w:val="00C270E2"/>
    <w:rsid w:val="00C525DC"/>
    <w:rsid w:val="00CA1DDD"/>
    <w:rsid w:val="00CD46F3"/>
    <w:rsid w:val="00CD6B0D"/>
    <w:rsid w:val="00CE265D"/>
    <w:rsid w:val="00D142F0"/>
    <w:rsid w:val="00D43598"/>
    <w:rsid w:val="00DC5CFB"/>
    <w:rsid w:val="00DD1FB6"/>
    <w:rsid w:val="00DD3AF8"/>
    <w:rsid w:val="00DD5253"/>
    <w:rsid w:val="00DE5F35"/>
    <w:rsid w:val="00DF365D"/>
    <w:rsid w:val="00DF5E98"/>
    <w:rsid w:val="00E12B65"/>
    <w:rsid w:val="00E267C4"/>
    <w:rsid w:val="00E4066D"/>
    <w:rsid w:val="00E6357A"/>
    <w:rsid w:val="00E83FC9"/>
    <w:rsid w:val="00EA0F01"/>
    <w:rsid w:val="00EB3648"/>
    <w:rsid w:val="00ED10A7"/>
    <w:rsid w:val="00ED6CAA"/>
    <w:rsid w:val="00EE2B8A"/>
    <w:rsid w:val="00F3634A"/>
    <w:rsid w:val="00F75659"/>
    <w:rsid w:val="00F76A40"/>
    <w:rsid w:val="00F9783E"/>
    <w:rsid w:val="00FB5A84"/>
    <w:rsid w:val="00FD1E69"/>
    <w:rsid w:val="00FD3F56"/>
    <w:rsid w:val="00FE2C0C"/>
    <w:rsid w:val="00FF0A6B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A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66A81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074612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074612"/>
    <w:pPr>
      <w:shd w:val="clear" w:color="auto" w:fill="FFFFFF"/>
      <w:spacing w:before="1380" w:after="60" w:line="0" w:lineRule="atLeast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07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61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B2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Пользователь</cp:lastModifiedBy>
  <cp:revision>26</cp:revision>
  <dcterms:created xsi:type="dcterms:W3CDTF">2016-08-18T05:34:00Z</dcterms:created>
  <dcterms:modified xsi:type="dcterms:W3CDTF">2016-08-19T02:57:00Z</dcterms:modified>
</cp:coreProperties>
</file>